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BCD" w:rsidRPr="00A62BCD" w:rsidRDefault="00A62BCD" w:rsidP="00034C4C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Лекция </w:t>
      </w:r>
      <w:r w:rsidR="00993BD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="00034C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</w:p>
    <w:p w:rsidR="00034C4C" w:rsidRDefault="00A62BCD" w:rsidP="00034C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="00034C4C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ОСНОВЫ МЕТОДИКИ ЭКОН</w:t>
      </w:r>
      <w:r w:rsidR="00034C4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ОМИЧЕ</w:t>
      </w:r>
      <w:bookmarkStart w:id="0" w:name="_GoBack"/>
      <w:bookmarkEnd w:id="0"/>
      <w:r w:rsidR="00034C4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СКОЙ ОЦЕНКИ ЛЕСНЫХ РЕСУРСО</w:t>
      </w:r>
      <w:r w:rsidR="00034C4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</w:p>
    <w:p w:rsidR="00034C4C" w:rsidRDefault="00034C4C" w:rsidP="00034C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4C4C" w:rsidRPr="00B33E88" w:rsidRDefault="00034C4C" w:rsidP="00034C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Экономическая оценка лесных ресурсов производится в целях  денежной оценки лесов как национального богатства (лес как вид природных ресурсов,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лесоземельный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кадастр, оценка народнохозяйственного ущерба от лесных пожаров, болезней и др.); экономической оценки ущерба от изъятия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лесоземельных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уго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дий под другие виды пользования (перевод  лесов в сельскохозяйственное землепользование, под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гидр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градо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- и другое строительство, а также иные виды от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чуждения земель лесного фонда);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определения экономической эффективности мероприятий по улучшению использования и расширенному воспроизводству лесных ресурсов (прирост лесных ресурсов за счет лесоразве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дения, восстановления и повышения продуктивности лесов, улучшения использования сырьевых ресурсов, защитных и со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циальных функций лесов).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Объектами экономической оценки лесных ресурсов явля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ются: лесосырьевые ресурсы как источник добычи лесомате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риалов (запасы леса на корню); лесной биогеоценоз как важнейшее средство производства лесного хозяйства (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лесозе-мельное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угодье); лес как объект природопользования, элемент биосферы и охраны природы (лесная экосистема).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Лесные ресурсы как объект экономической оценки вклю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чают как лес на корню (древостой), так и лесные земли, вместе взятые, выступающие в роли единого средства производства (биогеоценоза) в лесном хозяйстве. Поэтому общим измерите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лем экономической оценки запасов и лесных земель служит 1 м</w:t>
      </w:r>
      <w:r w:rsidRPr="00B33E8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годичного древесного прироста,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оцененный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приносимому им народнохозяйственному эффекту.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Особенность объектов оценки лесных ресурсов выражается в том, что любой участок леса в одно и то же время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выполняет роль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сырьевого ресурса, средства производства и экосистемы.  Разница лишь в преобладании той или иной функции в данном участке.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Величина лесных такс, как раньше было сказано, установ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лена исходя из суммарных затрат на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лесовыращивание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ох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рану леса, которые никак не связаны с эффектом, получаемым обществом от использования лесных ресурсов. Эффект, приноси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мый народному хозяйству лесными ресурсами, не прямо про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порционален затратам сегодняшнего лесного хозяйства на вос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становление, сохранение и умножение лесных богатств. </w:t>
      </w:r>
    </w:p>
    <w:p w:rsidR="00034C4C" w:rsidRPr="00B33E88" w:rsidRDefault="00034C4C" w:rsidP="00034C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Лесопродукция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получаемая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экс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плуатации лесных ресурсов, местоположение и качество кото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рых позволяют нести затраты меньшие, чем при эксплуатации худших участков, приносят народнохозяйственный эффект в размере разницы между худшими и фактическими затратами, т. е. дифференциальную ренту. Поэтому в основу экономиче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ской оценки лесных ресурсов может быть положена «капитали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зированная» сумма дифференцированных рент за весь срок ее использования под лесные ресурсы с учетом фактора времени. Оценка отчуждаемой из-под леса земли должна быть равна народнохозяйственным потерям, обусловленным выбытием лес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земель из лесного хозяйства. Эти потери определяются ве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личиной приносимой данным лесным участком суммы диффе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ренциальных рент при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лесоэксплуатации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прекращением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сре-дозащитных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функций леса.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Объектами экономической оценки лесов являются не только лесосырьевые запасы как источники добычи лесоматериалов, но и лесной биогеоценоз как средство производства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лесовырашивания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лес как объект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средозащиты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. Эффект от использования леса как средства производства лес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ного хозяйства выражается величиной годичного древесного прироста и продуктов побочного пользования лесом, оцененных по размеру приносимой ими дифференциальной ренты 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средоохранных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функций леса. </w:t>
      </w:r>
    </w:p>
    <w:p w:rsidR="00034C4C" w:rsidRPr="00B33E88" w:rsidRDefault="00034C4C" w:rsidP="00034C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4C4C" w:rsidRPr="00B33E88" w:rsidRDefault="00034C4C" w:rsidP="00034C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7C93" w:rsidRPr="00BB729F" w:rsidRDefault="00034C4C" w:rsidP="00034C4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  <w:t xml:space="preserve">      Величина экономической оценки лесосырьевых ресурсов равна сумме межзональной 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внутризональной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дифференциаль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ных рент. Лесные ресурсы, расположенные на худших по положению и продуктивности участках и не дающие обществу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внутризональ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дифференциальной ренты, оцениваются только по средней для данной области зональной дифференциальной ренте, а луч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шие—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сумме средней зональной и максимальной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внутризо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нальной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дифференциальных рент.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Положение о том, что сумма для экономической оценки лес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ресурсов должна слагаться из двух видов дифференциаль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рент, логично и экономически обосновано. Предположим, что в какой-то области из-за истощения эксплуатационных за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пасов сокращается ввоз лесоматериалов. Тогда, согласно выше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изложенной методике, уровень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макродифференциальной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ренты в данной области, а вместе с ней и цена лесных ресурсов будут снижаться. Но это произойдет лишь при условии сокращения в данной области общего объема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лесопотребления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 малове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роятно. Более вероятным при сокращении поступления лесома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териалов из других областей будет вовлечение в эксплуатацию ранее не эксплуатируемых, худших по положению 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низкобонитетных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участков леса, в результате чего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микродифференциаль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рента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увеличивается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сумма двух рент остается прежней или может даже увеличиться.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Народнохозяйственная ценность лесов зависит не только от их географического размещения, но и от их качества, потен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циальной потребительной стоимости — породного и сортиментного состава. Это учтено при построении лесных такс и оптовых цен на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лесопродукцию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В практике постоянно происходит отчуждение лесных ресурсов (земель), изымаемых из состава государствен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лесного фонда для ну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жд стр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оительства промышленных объектов, транспортных магистралей, населенных пунктов, ЛЭП и т. д.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Существует три подхода к оценке потерь при отчуждении площадей лесного фонда.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1. Через сокращение совокупной величины валовой продук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ции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лесоэксплуатации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полной величины прибыли (чистого дохода), создаваемых на отчуждаемых участках при сплош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вырубке лесных запасов, и с учетом затрат на перебазиро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вание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лесоэксплуатации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новое место (затраты на промыш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ленное освоение новых лесоэксплуатационных массивов). Рас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чет при данном подходе ведется на базе оптовых цен на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продукцию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для лесозаготови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тельных предприятий данного района уровня прибыли и расхо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дов на перебазирование.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2. По затратам, произведенным в прошлом за весь длитель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ный срок выращивания леса. Так как это технически сделать невозможно, предлагается исчислять ущерб по «восстановитель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стоимости» леса, рассчитанной за весь период его выращи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вания.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 3. По народнохозяйственным потерям, возникающим в ре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зультате сокращения лесопользования в данном районе лесных ресурсов определенного местоположения и качества. При этом подходе ущерб исчисляется через дифференциальную ренту с изымаемого леса, т. е. через уменьшение того народнохозяй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ственного эффекта при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лесоэксплуатации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который является ре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зультатом лучших и средних природных условий добычи лесо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материалов в изымаемом участке.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В основу экономической оценки лесных ресурсов должна быть положена «капитализированная» сумма годовых диффе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ренциальных рент за весь срок использования лесных ресурсов с учетом фактора времени и изменения величины рент с еди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ницы площади. В натуральном выражении эффект от исполь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зования лесных земель в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лесовыращивании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измеряться средним приростом древесины, получаемым за год с единицы площади. Это измеритель продуктивности лесных земель, учи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тывающий как уровень их плодородия, так и продолжитель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ность сроков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лесовыращивания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Оценка отчуждаемых лесных ресурсов равна народнохозяй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ственным потерям, обусловленным выбытием лесных угодий. Эти потери определяются приносимой данным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лесоземельным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участком дифференциальной рентой и оценкой по той же диф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ференциальной ренте вырубленного древесного </w:t>
      </w:r>
      <w:r w:rsidRPr="00B33E8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запаса.</w:t>
      </w:r>
      <w:r w:rsidRPr="00B33E8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лые затраты в виде расходов на выращивание и охрану леса, лесомелиорацию, устройство и эксплуатационное освоение ле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сов нельзя включать в цену лесных ресурсов, так как реаль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ный ущерб для общества от изъятия из-под леса земель за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ключается только в потере ожидаемых результатов.</w:t>
      </w:r>
    </w:p>
    <w:sectPr w:rsidR="004B7C93" w:rsidRPr="00BB72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DC3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4C4C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1A31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274B4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4DC3"/>
    <w:rsid w:val="00456475"/>
    <w:rsid w:val="00460702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44D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DF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62BCD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B590C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B729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44A79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633A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1157</Words>
  <Characters>6600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2020-04-08T09:07:00Z</dcterms:created>
  <dcterms:modified xsi:type="dcterms:W3CDTF">2020-04-08T09:07:00Z</dcterms:modified>
</cp:coreProperties>
</file>